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libri" w:hAnsi="Calibri" w:eastAsia="Calibri" w:cs="Calibri"/>
          <w:b/>
          <w:bCs/>
          <w:i w:val="false"/>
          <w:i w:val="false"/>
          <w:iCs w:val="false"/>
          <w:sz w:val="40"/>
          <w:szCs w:val="40"/>
        </w:rPr>
      </w:pPr>
      <w:r>
        <w:rPr>
          <w:rFonts w:eastAsia="Calibri" w:cs="Calibri"/>
          <w:b/>
          <w:bCs/>
          <w:i w:val="false"/>
          <w:iCs w:val="false"/>
          <w:sz w:val="40"/>
          <w:szCs w:val="40"/>
        </w:rPr>
        <w:t>Lista uczniów zakwalifikowanych do etapu rejonowego XIV Wojewódzkiego Konkursu Historycznego „Historia regionalna. Sierpień 80”</w:t>
      </w:r>
    </w:p>
    <w:tbl>
      <w:tblPr>
        <w:tblStyle w:val="TableGrid"/>
        <w:tblW w:w="9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950"/>
        <w:gridCol w:w="2625"/>
        <w:gridCol w:w="4559"/>
      </w:tblGrid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32"/>
                <w:szCs w:val="32"/>
                <w:lang w:val="pl-PL" w:eastAsia="en-US" w:bidi="ar-SA"/>
              </w:rPr>
              <w:t>Liczba porządkowa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32"/>
                <w:szCs w:val="32"/>
                <w:lang w:val="pl-PL" w:eastAsia="en-US" w:bidi="ar-SA"/>
              </w:rPr>
              <w:t>Imię i nazwisko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32"/>
                <w:szCs w:val="32"/>
                <w:lang w:val="pl-PL" w:eastAsia="en-US" w:bidi="ar-SA"/>
              </w:rPr>
              <w:t>Szkoła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Julia Bieschke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2 w Bolszewie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Nikola Bieszke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2 w Bolszewie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Paweł Czarnecki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2 w Bolszewie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Radosław Kossakowski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 Społeczna Szkoła Podstawowa STO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5.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Paweł Lewandowski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 Społeczna Szkoła Podstawowa STO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6.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Kajetan Piotrowski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III Społeczna Szkoła Podstawowa STO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7.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Jan Staniewicz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III Społeczna Szkoła Podstawowa STO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8.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Marcel Żmijewski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II Społeczna Szkoła Podstawowa STO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9.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Barbara Sulecka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II Społeczna Szkoła Podstawowa STO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10.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Wiktoria Szarmach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II Społeczna Szkoła Podstawowa STO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11.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Kamila Korda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12 im. gen. Mariusza Zaruskiego w Gdyni 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12.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Kacper Jastrzębski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12 im. gen. Mariusza Zaruskiego w Gdyni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13.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Lubosz Martyka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12 im. gen. Mariusza Zaruskiego w Gdyni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14.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Zespół Szkolno-Przedszkolny nr 2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15.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Zespół Szkolno-Przedszkolny nr 2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16.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70 z Oddziałami Sportowymi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17.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  <w:t>Szkoła Podstawowa nr 70 z Oddziałami Sportowymi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18.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  <w:t>Szkoła Podstawowa nr 70 z Oddziałami Sportowymi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19.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86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20.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86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21.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86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22.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Maria Szewljakow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6 w Kwidzynie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23.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48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24.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48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25.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Antonia Roman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10 w Rumi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26.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Ewelina Staniszewska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10 w Rumi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27.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Franciszek Górski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10 w Rumi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28.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18 w Gdyni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29.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Emilia Kędzierska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59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30.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Lena Piątek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59 w Gdańsku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31.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Igor Świgowski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2 w Malborku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32.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Katarzyna Usiądek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2 w Malborku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33.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Jacek Nowak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2 w Malborku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34.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dla Dziewcząt Fregata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35.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39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36.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39 w Gdańsku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37.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w Somoninie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38.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w Somoninie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39.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w Nowej Wsi Przywidzkiej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40.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w Nowej Wsi Przywidzkiej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41.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Radosław Pilacki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 w Brusach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42.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Aleksandra Loll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 w Brusach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43.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7 w Rumi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44.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7 w Rumi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45.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Olaf Gruszewski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48 w Gdyni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46.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Brak zgody RODO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Szkoła Podstawowa nr 48 w Gdyni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47.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Oliwier Rank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11 w Wejherowie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48.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Nadia Szur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11 w Wejherowie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49.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>Aleksander Gurski</w:t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Szkoła Podstawowa nr 11 w Wejherowie </w:t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95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134" w:type="dxa"/>
            <w:gridSpan w:val="3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720"/>
              <w:contextualSpacing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sz w:val="24"/>
          <w:szCs w:val="24"/>
        </w:rPr>
      </w:pPr>
      <w:r>
        <w:rPr>
          <w:rFonts w:eastAsia="Calibri" w:cs="Calibri" w:cstheme="minorAscii" w:eastAsiaTheme="minorAsci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hanging="0" w:left="72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LibreOffice/7.6.4.1$Windows_X86_64 LibreOffice_project/e19e193f88cd6c0525a17fb7a176ed8e6a3e2aa1</Application>
  <AppVersion>15.0000</AppVersion>
  <Pages>2</Pages>
  <Words>505</Words>
  <Characters>2558</Characters>
  <CharactersWithSpaces>2939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2022-12-20T21:18:21Z</dcterms:created>
  <dc:creator>Łukasz Bieszke</dc:creator>
  <dc:description/>
  <dc:language>pl-PL</dc:language>
  <cp:lastModifiedBy/>
  <dcterms:modified xsi:type="dcterms:W3CDTF">2023-12-16T00:31:53Z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